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DE47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DE4702" w:rsidRPr="00DE4702" w:rsidRDefault="00D15080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E4702" w:rsidRPr="00DE4702">
        <w:rPr>
          <w:rFonts w:ascii="Times New Roman" w:hAnsi="Times New Roman" w:cs="Times New Roman"/>
          <w:sz w:val="24"/>
          <w:szCs w:val="24"/>
          <w:lang w:val="en-US"/>
        </w:rPr>
        <w:t>emiconductor light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</w:t>
      </w:r>
      <w:r w:rsidR="00CD74DB" w:rsidRPr="00CD74D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-O» SSP-A-220-01</w:t>
      </w:r>
      <w:r w:rsidR="00CD74DB" w:rsidRPr="00CD74D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-O-N, T-MCC</w:t>
      </w:r>
      <w:r w:rsidR="00CD74DB" w:rsidRPr="00CD74D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3461-006-41677105-10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"Armstrong</w:t>
      </w:r>
      <w:r w:rsidR="00CD74DB" w:rsidRPr="00CD74DB">
        <w:rPr>
          <w:rFonts w:ascii="Times New Roman" w:hAnsi="Times New Roman" w:cs="Times New Roman"/>
          <w:sz w:val="24"/>
          <w:szCs w:val="24"/>
          <w:lang w:val="en-US"/>
        </w:rPr>
        <w:t>-17-</w:t>
      </w:r>
      <w:r w:rsidR="00CD74DB">
        <w:rPr>
          <w:rFonts w:ascii="Times New Roman" w:hAnsi="Times New Roman" w:cs="Times New Roman"/>
          <w:sz w:val="24"/>
          <w:szCs w:val="24"/>
        </w:rPr>
        <w:t>О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lamp) of white </w:t>
      </w:r>
      <w:proofErr w:type="spellStart"/>
      <w:r w:rsidRPr="00F564E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is intended for work in a network of alternating current for internal illumination of objects. The lamp has a metal case with a protective opal glass.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CD74DB" w:rsidRPr="00CD74DB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    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D74D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D74DB"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="00CD74D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 w:rsidR="00CD74DB">
        <w:rPr>
          <w:rFonts w:ascii="Times New Roman" w:hAnsi="Times New Roman" w:cs="Times New Roman"/>
          <w:sz w:val="24"/>
          <w:szCs w:val="24"/>
          <w:lang w:val="en-US"/>
        </w:rPr>
        <w:t>°C)</w:t>
      </w:r>
      <w:r w:rsidR="00CD74DB" w:rsidRPr="00CD74D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E4702" w:rsidRPr="00CD74DB" w:rsidRDefault="00CD74DB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D74DB">
        <w:rPr>
          <w:rFonts w:ascii="Times New Roman" w:hAnsi="Times New Roman" w:cs="Times New Roman"/>
          <w:sz w:val="24"/>
          <w:szCs w:val="24"/>
          <w:lang w:val="en-US"/>
        </w:rPr>
        <w:t xml:space="preserve">     -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30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CD74D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C038FD" w:rsidRDefault="00C038FD" w:rsidP="00F564E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CD74DB">
        <w:rPr>
          <w:rFonts w:ascii="Times New Roman" w:hAnsi="Times New Roman" w:cs="Times New Roman"/>
          <w:sz w:val="24"/>
          <w:szCs w:val="24"/>
          <w:lang w:val="en-US"/>
        </w:rPr>
        <w:t>chnical parameters of the light</w:t>
      </w:r>
      <w:r w:rsidR="00CD74DB" w:rsidRPr="00CD74D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74DB" w:rsidRDefault="00CD74DB" w:rsidP="00CD74DB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D74DB" w:rsidRPr="00CD74DB" w:rsidRDefault="00CD74DB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D74D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consumption</w:t>
      </w:r>
      <w:proofErr w:type="gramEnd"/>
      <w:r w:rsidRPr="00CD7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 value*: 48W;</w:t>
      </w:r>
    </w:p>
    <w:p w:rsidR="00CD74DB" w:rsidRDefault="00CD74DB" w:rsidP="00CD74DB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Consumption power value can differ by ±10%.</w:t>
      </w:r>
    </w:p>
    <w:p w:rsidR="00CD74DB" w:rsidRDefault="00CD74DB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flux** is not less than 5700 lm;</w:t>
      </w:r>
    </w:p>
    <w:p w:rsidR="00205850" w:rsidRPr="00205850" w:rsidRDefault="00205850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CD74D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 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Light flux is specified for the LED module at the chip temperature of 25 C. To specify the light flux it is necessary to consider IES-file for the light.</w:t>
      </w:r>
    </w:p>
    <w:p w:rsid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: T - (warm luminous color) from 3 000 K to 4 000, N (normal luminous color) from 4 000 K to 6 000 K;</w:t>
      </w:r>
    </w:p>
    <w:p w:rsidR="00532B17" w:rsidRDefault="00532B17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1F752D" w:rsidRPr="00205850" w:rsidRDefault="001F752D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 of the housing is not less than IP</w:t>
      </w:r>
      <w:r>
        <w:rPr>
          <w:rFonts w:ascii="Times New Roman" w:hAnsi="Times New Roman" w:cs="Times New Roman"/>
          <w:sz w:val="24"/>
          <w:szCs w:val="24"/>
          <w:lang w:val="en-US"/>
        </w:rPr>
        <w:t>54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>
        <w:rPr>
          <w:rFonts w:ascii="Times New Roman" w:hAnsi="Times New Roman" w:cs="Times New Roman"/>
          <w:sz w:val="24"/>
          <w:szCs w:val="24"/>
          <w:lang w:val="en-US"/>
        </w:rPr>
        <w:t>IEC 529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752D" w:rsidRDefault="00205850" w:rsidP="00205850">
      <w:pPr>
        <w:ind w:left="-851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F752D"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="001F752D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1F752D">
        <w:rPr>
          <w:rFonts w:ascii="Times New Roman" w:hAnsi="Times New Roman" w:cs="Times New Roman"/>
          <w:sz w:val="24"/>
          <w:szCs w:val="24"/>
          <w:lang w:val="en-US"/>
        </w:rPr>
        <w:t xml:space="preserve">, environmental class 2 </w:t>
      </w:r>
      <w:r w:rsidR="001F752D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1F752D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F752D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1F752D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F752D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1F752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1F752D" w:rsidRDefault="001F752D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 according to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F752D" w:rsidRDefault="001F752D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1F752D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1F752D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0,9;</w:t>
      </w:r>
    </w:p>
    <w:p w:rsidR="00205850" w:rsidRDefault="006D2AFC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</w:t>
      </w:r>
      <w:r w:rsidR="00014C31">
        <w:rPr>
          <w:rFonts w:ascii="Times New Roman" w:hAnsi="Times New Roman" w:cs="Times New Roman"/>
          <w:sz w:val="24"/>
          <w:szCs w:val="24"/>
          <w:lang w:val="en-US"/>
        </w:rPr>
        <w:t>620</w:t>
      </w:r>
      <w:r>
        <w:rPr>
          <w:rFonts w:ascii="Times New Roman" w:hAnsi="Times New Roman" w:cs="Times New Roman"/>
          <w:sz w:val="24"/>
          <w:szCs w:val="24"/>
          <w:lang w:val="en-US"/>
        </w:rPr>
        <w:t>x595x</w:t>
      </w:r>
      <w:r w:rsidR="00014C31">
        <w:rPr>
          <w:rFonts w:ascii="Times New Roman" w:hAnsi="Times New Roman" w:cs="Times New Roman"/>
          <w:sz w:val="24"/>
          <w:szCs w:val="24"/>
          <w:lang w:val="en-US"/>
        </w:rPr>
        <w:t>115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6D2AFC" w:rsidRDefault="006D2AFC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014C3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14C3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D83CEB" w:rsidRDefault="00D83CEB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IEC 60598-1, NPB 249-97;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service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life when conforming to operating conditions is not less than 100 000 hours;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storage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date of its being manufactured is 3 years.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SET (the light </w:t>
      </w:r>
      <w:proofErr w:type="spellStart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E242E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2C46EE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light, it does not require a special recycling and should be handed as a recyclable material in accordance with the present rules.</w:t>
      </w:r>
    </w:p>
    <w:p w:rsidR="006D2AFC" w:rsidRPr="002032CE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6D2AFC" w:rsidRPr="003C1F09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6.1 The order of claiming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 reclamation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is stated in accordance with the current regulations on the objects of applying.</w:t>
      </w:r>
    </w:p>
    <w:p w:rsidR="00F53D09" w:rsidRPr="00F53D09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6.2 The reclamation in a standard form should be claimed to the manufacturer with a compulsive attachment of a discarding act, without which the reclamation cannot be accepted. </w:t>
      </w:r>
      <w:r w:rsidR="00F53D09" w:rsidRPr="00F53D09">
        <w:rPr>
          <w:rFonts w:ascii="Times New Roman" w:hAnsi="Times New Roman" w:cs="Times New Roman"/>
          <w:sz w:val="24"/>
          <w:szCs w:val="24"/>
          <w:lang w:val="en-US"/>
        </w:rPr>
        <w:t xml:space="preserve">In the act it is necessary to specify the date of the lamp operation, the nature of malfunction, </w:t>
      </w:r>
      <w:proofErr w:type="gramStart"/>
      <w:r w:rsidR="00F53D09" w:rsidRPr="00F53D0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F53D09" w:rsidRPr="00F53D09">
        <w:rPr>
          <w:rFonts w:ascii="Times New Roman" w:hAnsi="Times New Roman" w:cs="Times New Roman"/>
          <w:sz w:val="24"/>
          <w:szCs w:val="24"/>
          <w:lang w:val="en-US"/>
        </w:rPr>
        <w:t xml:space="preserve"> conditions under which it is detected. To the act it is necessary to attach a copy of the payment document to the lamp.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                                                          </w:t>
      </w:r>
    </w:p>
    <w:p w:rsidR="005629BF" w:rsidRPr="00F564E9" w:rsidRDefault="005629BF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702"/>
    <w:rsid w:val="00014C31"/>
    <w:rsid w:val="00037F67"/>
    <w:rsid w:val="00151200"/>
    <w:rsid w:val="001F752D"/>
    <w:rsid w:val="002032CE"/>
    <w:rsid w:val="00205850"/>
    <w:rsid w:val="002C46EE"/>
    <w:rsid w:val="002D3E2F"/>
    <w:rsid w:val="003529C7"/>
    <w:rsid w:val="00363681"/>
    <w:rsid w:val="003C1F09"/>
    <w:rsid w:val="003E38DC"/>
    <w:rsid w:val="00414300"/>
    <w:rsid w:val="004630B1"/>
    <w:rsid w:val="00532B17"/>
    <w:rsid w:val="005629BF"/>
    <w:rsid w:val="00575DCC"/>
    <w:rsid w:val="006D2AFC"/>
    <w:rsid w:val="00724D85"/>
    <w:rsid w:val="00986F0E"/>
    <w:rsid w:val="00991569"/>
    <w:rsid w:val="009F475A"/>
    <w:rsid w:val="00B63776"/>
    <w:rsid w:val="00C038FD"/>
    <w:rsid w:val="00CC7EB0"/>
    <w:rsid w:val="00CD74DB"/>
    <w:rsid w:val="00D15080"/>
    <w:rsid w:val="00D83CEB"/>
    <w:rsid w:val="00DE4702"/>
    <w:rsid w:val="00E242EC"/>
    <w:rsid w:val="00F110E0"/>
    <w:rsid w:val="00F53D09"/>
    <w:rsid w:val="00F564E9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24</cp:revision>
  <dcterms:created xsi:type="dcterms:W3CDTF">2019-05-20T07:23:00Z</dcterms:created>
  <dcterms:modified xsi:type="dcterms:W3CDTF">2019-05-28T09:17:00Z</dcterms:modified>
</cp:coreProperties>
</file>